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FC97" w14:textId="77777777" w:rsidR="00A9719D" w:rsidRPr="00E960BB" w:rsidRDefault="00A9719D" w:rsidP="00A9719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E95D5EB" w14:textId="77777777" w:rsidR="00A9719D" w:rsidRPr="009C54AE" w:rsidRDefault="00A9719D" w:rsidP="00A971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3C6087" w14:textId="77777777" w:rsidR="00A9719D" w:rsidRPr="009C54AE" w:rsidRDefault="00A9719D" w:rsidP="00A971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22E9A">
        <w:rPr>
          <w:rFonts w:ascii="Corbel" w:hAnsi="Corbel"/>
          <w:b/>
          <w:smallCaps/>
          <w:sz w:val="24"/>
          <w:szCs w:val="24"/>
        </w:rPr>
        <w:t>2022-2025</w:t>
      </w:r>
    </w:p>
    <w:p w14:paraId="384FF1D0" w14:textId="77777777" w:rsidR="00A9719D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DFC7913" w14:textId="77777777" w:rsidR="00A9719D" w:rsidRPr="00EA4832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22E9A">
        <w:rPr>
          <w:rFonts w:ascii="Corbel" w:hAnsi="Corbel"/>
          <w:sz w:val="20"/>
          <w:szCs w:val="20"/>
        </w:rPr>
        <w:t>2024/2025</w:t>
      </w:r>
    </w:p>
    <w:p w14:paraId="09BDB6CE" w14:textId="77777777" w:rsidR="00A9719D" w:rsidRPr="009C54AE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4E1ABBB3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9719D" w:rsidRPr="009C54AE" w14:paraId="3DB0CC0F" w14:textId="77777777" w:rsidTr="006827B6">
        <w:tc>
          <w:tcPr>
            <w:tcW w:w="2694" w:type="dxa"/>
            <w:vAlign w:val="center"/>
          </w:tcPr>
          <w:p w14:paraId="729FAB13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72EB10" w14:textId="77777777" w:rsidR="00A9719D" w:rsidRPr="00711876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876">
              <w:rPr>
                <w:rFonts w:ascii="Corbel" w:hAnsi="Corbel"/>
                <w:sz w:val="24"/>
                <w:szCs w:val="24"/>
              </w:rPr>
              <w:t>KONFLIKTY SPOŁECZNE W XX I XXI WIEKU</w:t>
            </w:r>
          </w:p>
        </w:tc>
      </w:tr>
      <w:tr w:rsidR="00A9719D" w:rsidRPr="009C54AE" w14:paraId="5B2411A1" w14:textId="77777777" w:rsidTr="006827B6">
        <w:tc>
          <w:tcPr>
            <w:tcW w:w="2694" w:type="dxa"/>
            <w:vAlign w:val="center"/>
          </w:tcPr>
          <w:p w14:paraId="4291300B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ECF29B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="00A9719D" w:rsidRPr="009C54AE" w14:paraId="5742570F" w14:textId="77777777" w:rsidTr="006827B6">
        <w:tc>
          <w:tcPr>
            <w:tcW w:w="2694" w:type="dxa"/>
            <w:vAlign w:val="center"/>
          </w:tcPr>
          <w:p w14:paraId="11C527DB" w14:textId="77777777" w:rsidR="00A9719D" w:rsidRPr="009C54AE" w:rsidRDefault="00A9719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96B248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9719D" w:rsidRPr="009C54AE" w14:paraId="23A6E21E" w14:textId="77777777" w:rsidTr="006827B6">
        <w:tc>
          <w:tcPr>
            <w:tcW w:w="2694" w:type="dxa"/>
            <w:vAlign w:val="center"/>
          </w:tcPr>
          <w:p w14:paraId="2712D1A9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219DD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2E9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9719D" w:rsidRPr="009C54AE" w14:paraId="76F5A8D6" w14:textId="77777777" w:rsidTr="006827B6">
        <w:tc>
          <w:tcPr>
            <w:tcW w:w="2694" w:type="dxa"/>
            <w:vAlign w:val="center"/>
          </w:tcPr>
          <w:p w14:paraId="543D6087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AD0DC2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9719D" w:rsidRPr="009C54AE" w14:paraId="3AE95795" w14:textId="77777777" w:rsidTr="006827B6">
        <w:tc>
          <w:tcPr>
            <w:tcW w:w="2694" w:type="dxa"/>
            <w:vAlign w:val="center"/>
          </w:tcPr>
          <w:p w14:paraId="495B0005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1C9768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9719D" w:rsidRPr="009C54AE" w14:paraId="6EA71BC8" w14:textId="77777777" w:rsidTr="006827B6">
        <w:tc>
          <w:tcPr>
            <w:tcW w:w="2694" w:type="dxa"/>
            <w:vAlign w:val="center"/>
          </w:tcPr>
          <w:p w14:paraId="24D1D110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4E15CD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9719D" w:rsidRPr="009C54AE" w14:paraId="1EDD5C7F" w14:textId="77777777" w:rsidTr="006827B6">
        <w:tc>
          <w:tcPr>
            <w:tcW w:w="2694" w:type="dxa"/>
            <w:vAlign w:val="center"/>
          </w:tcPr>
          <w:p w14:paraId="1BE1BE58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00505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9719D" w:rsidRPr="009C54AE" w14:paraId="44F45A8F" w14:textId="77777777" w:rsidTr="006827B6">
        <w:tc>
          <w:tcPr>
            <w:tcW w:w="2694" w:type="dxa"/>
            <w:vAlign w:val="center"/>
          </w:tcPr>
          <w:p w14:paraId="2D323926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C72571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A9719D" w:rsidRPr="009C54AE" w14:paraId="6F577F7F" w14:textId="77777777" w:rsidTr="006827B6">
        <w:tc>
          <w:tcPr>
            <w:tcW w:w="2694" w:type="dxa"/>
            <w:vAlign w:val="center"/>
          </w:tcPr>
          <w:p w14:paraId="6D42F930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5E8D17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9719D" w:rsidRPr="009C54AE" w14:paraId="0885D5E9" w14:textId="77777777" w:rsidTr="006827B6">
        <w:tc>
          <w:tcPr>
            <w:tcW w:w="2694" w:type="dxa"/>
            <w:vAlign w:val="center"/>
          </w:tcPr>
          <w:p w14:paraId="0AC32AAB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489B96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9719D" w:rsidRPr="009C54AE" w14:paraId="123720E9" w14:textId="77777777" w:rsidTr="006827B6">
        <w:tc>
          <w:tcPr>
            <w:tcW w:w="2694" w:type="dxa"/>
            <w:vAlign w:val="center"/>
          </w:tcPr>
          <w:p w14:paraId="116C0E69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717F8C" w14:textId="48291C64" w:rsidR="00A9719D" w:rsidRPr="009C54AE" w:rsidRDefault="00D54F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A9719D" w:rsidRPr="009C54AE" w14:paraId="3387A382" w14:textId="77777777" w:rsidTr="006827B6">
        <w:tc>
          <w:tcPr>
            <w:tcW w:w="2694" w:type="dxa"/>
            <w:vAlign w:val="center"/>
          </w:tcPr>
          <w:p w14:paraId="67F658A5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B38F26" w14:textId="1BFF6A9B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F4DA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7598920F" w14:textId="77777777" w:rsidR="00A9719D" w:rsidRPr="009C54AE" w:rsidRDefault="00A9719D" w:rsidP="00A971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282F80" w14:textId="77777777"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32AA1" w14:textId="77777777" w:rsidR="00A9719D" w:rsidRPr="009C54AE" w:rsidRDefault="00A9719D" w:rsidP="00A971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770FF9" w14:textId="77777777"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9719D" w:rsidRPr="009C54AE" w14:paraId="196BDA6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0C0" w14:textId="77777777" w:rsidR="00A9719D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D40F8E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9133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50D4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C63C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B0E1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93B5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7D24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A79F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348F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3BD3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9719D" w:rsidRPr="009C54AE" w14:paraId="2B311AC7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9513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F1F0" w14:textId="1FCE02D3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5D94" w14:textId="748EA7F3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C4FE" w14:textId="3D4F21B5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006" w14:textId="1FCCFA6B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885" w14:textId="15AF904C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D759" w14:textId="0B3F7AA5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53CB" w14:textId="1D50C6EA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39C9" w14:textId="3EEBB09C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9FD8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DD2122" w14:textId="77777777" w:rsidR="00A9719D" w:rsidRPr="009C54AE" w:rsidRDefault="00A9719D" w:rsidP="00A97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CCAD9" w14:textId="77777777" w:rsidR="00A9719D" w:rsidRPr="009C54AE" w:rsidRDefault="00A9719D" w:rsidP="00A97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0EDB33" w14:textId="77777777"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BEA5F" w14:textId="77777777"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5B3D36" w14:textId="77777777"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4846D0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D17FB0" w14:textId="77777777"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0D31BC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D1C72E2" w14:textId="77777777"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009F7" w14:textId="77777777"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B159B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719D" w:rsidRPr="009C54AE" w14:paraId="661AC55F" w14:textId="77777777" w:rsidTr="006827B6">
        <w:tc>
          <w:tcPr>
            <w:tcW w:w="9670" w:type="dxa"/>
          </w:tcPr>
          <w:p w14:paraId="0C20EC6D" w14:textId="69F5139B" w:rsidR="00A9719D" w:rsidRPr="009C54AE" w:rsidRDefault="00A9719D" w:rsidP="003F4D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14:paraId="2C12BB0F" w14:textId="77777777" w:rsidR="00A9719D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14:paraId="20C3A507" w14:textId="77777777" w:rsidR="003F4DA7" w:rsidRDefault="003F4DA7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59EF75A" w14:textId="79FE02F0"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842DC9" w14:textId="77777777"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14:paraId="4FDD35AF" w14:textId="77777777" w:rsidR="00A9719D" w:rsidRDefault="00A9719D" w:rsidP="00A971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616738" w14:textId="77777777" w:rsidR="00A9719D" w:rsidRPr="009C54AE" w:rsidRDefault="00A9719D" w:rsidP="00A97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9719D" w:rsidRPr="003F4DA7" w14:paraId="6D3A346F" w14:textId="77777777" w:rsidTr="006827B6">
        <w:tc>
          <w:tcPr>
            <w:tcW w:w="851" w:type="dxa"/>
            <w:vAlign w:val="center"/>
          </w:tcPr>
          <w:p w14:paraId="57C1B7B8" w14:textId="77777777"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1E8BB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="00A9719D" w:rsidRPr="003F4DA7" w14:paraId="24F884AF" w14:textId="77777777" w:rsidTr="006827B6">
        <w:tc>
          <w:tcPr>
            <w:tcW w:w="851" w:type="dxa"/>
            <w:vAlign w:val="center"/>
          </w:tcPr>
          <w:p w14:paraId="6CFA72BE" w14:textId="77777777" w:rsidR="00A9719D" w:rsidRPr="003F4DA7" w:rsidRDefault="00A9719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10DCEE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="00A9719D" w:rsidRPr="003F4DA7" w14:paraId="534FCC55" w14:textId="77777777" w:rsidTr="006827B6">
        <w:tc>
          <w:tcPr>
            <w:tcW w:w="851" w:type="dxa"/>
            <w:vAlign w:val="center"/>
          </w:tcPr>
          <w:p w14:paraId="6D06E877" w14:textId="77777777"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111497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14:paraId="375EACCD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17F8BB" w14:textId="77777777" w:rsidR="00A9719D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AE09FC" w14:textId="77777777" w:rsidR="00A9719D" w:rsidRPr="009C54AE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9719D" w:rsidRPr="0009252B" w14:paraId="0378B004" w14:textId="77777777" w:rsidTr="006827B6">
        <w:tc>
          <w:tcPr>
            <w:tcW w:w="1701" w:type="dxa"/>
            <w:vAlign w:val="center"/>
          </w:tcPr>
          <w:p w14:paraId="4FC1B92D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9252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5E9C8C4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4C7E3BE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9252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9719D" w:rsidRPr="0009252B" w14:paraId="437C598B" w14:textId="77777777" w:rsidTr="006827B6">
        <w:tc>
          <w:tcPr>
            <w:tcW w:w="1701" w:type="dxa"/>
          </w:tcPr>
          <w:p w14:paraId="48054193" w14:textId="32AB1C0B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CB1801E" w14:textId="786D8722" w:rsidR="00A9719D" w:rsidRPr="003F4DA7" w:rsidRDefault="003F4DA7" w:rsidP="003F4DA7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i rozumie </w:t>
            </w:r>
            <w:r w:rsidRPr="003F4DA7">
              <w:rPr>
                <w:rFonts w:ascii="Corbel" w:eastAsiaTheme="minorHAnsi" w:hAnsi="Corbel"/>
                <w:sz w:val="24"/>
                <w:szCs w:val="24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14:paraId="07D2F7E2" w14:textId="5EB72248" w:rsidR="00A9719D" w:rsidRPr="003F4DA7" w:rsidRDefault="00A9719D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A9719D" w:rsidRPr="0009252B" w14:paraId="6D9026E0" w14:textId="77777777" w:rsidTr="006827B6">
        <w:tc>
          <w:tcPr>
            <w:tcW w:w="1701" w:type="dxa"/>
          </w:tcPr>
          <w:p w14:paraId="1483FC10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6699C73" w14:textId="5DCC9955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Student zna i rozumie zasady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73" w:type="dxa"/>
          </w:tcPr>
          <w:p w14:paraId="3CA3A8D1" w14:textId="2C5684E3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A9719D" w:rsidRPr="0009252B" w14:paraId="3ADE8E07" w14:textId="77777777" w:rsidTr="006827B6">
        <w:tc>
          <w:tcPr>
            <w:tcW w:w="1701" w:type="dxa"/>
          </w:tcPr>
          <w:p w14:paraId="4E304E1E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2E31C0B9" w14:textId="121ABB54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14:paraId="45BB3B4B" w14:textId="0CAB88FC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9719D" w:rsidRPr="0009252B" w14:paraId="544BCDEC" w14:textId="77777777" w:rsidTr="006827B6">
        <w:tc>
          <w:tcPr>
            <w:tcW w:w="1701" w:type="dxa"/>
          </w:tcPr>
          <w:p w14:paraId="06FB7DF6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91BEA8E" w14:textId="4B3EA852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pogłębiać, uzupełniać i doskonalić zdobytą wiedzę oraz wykorzystać ją w rozwiązywaniu problemów zawodowych</w:t>
            </w:r>
          </w:p>
        </w:tc>
        <w:tc>
          <w:tcPr>
            <w:tcW w:w="1873" w:type="dxa"/>
          </w:tcPr>
          <w:p w14:paraId="3F023F86" w14:textId="4AF49DD0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A9719D" w:rsidRPr="0009252B" w14:paraId="20815D71" w14:textId="77777777" w:rsidTr="006827B6">
        <w:tc>
          <w:tcPr>
            <w:tcW w:w="1701" w:type="dxa"/>
          </w:tcPr>
          <w:p w14:paraId="7B27B331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3D12648C" w14:textId="1C5F17C0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3F4DA7">
              <w:rPr>
                <w:rFonts w:ascii="Corbel" w:hAnsi="Corbel"/>
                <w:sz w:val="24"/>
                <w:szCs w:val="24"/>
              </w:rPr>
              <w:t>zachowywania się w sposób profesjonalny i etyczny w działalności zawodowej i społecznej</w:t>
            </w:r>
          </w:p>
        </w:tc>
        <w:tc>
          <w:tcPr>
            <w:tcW w:w="1873" w:type="dxa"/>
          </w:tcPr>
          <w:p w14:paraId="05A8318B" w14:textId="2AF7BEF3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1DEA7784" w14:textId="77777777" w:rsidR="00A9719D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A615A" w14:textId="77777777" w:rsidR="00E334FB" w:rsidRDefault="00E334FB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A323161" w14:textId="3D6E7990" w:rsidR="00A9719D" w:rsidRPr="00452347" w:rsidRDefault="00A9719D" w:rsidP="00A971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14:paraId="329D193A" w14:textId="77777777" w:rsidR="00A9719D" w:rsidRPr="009C54AE" w:rsidRDefault="00A9719D" w:rsidP="00E334FB">
      <w:pPr>
        <w:pStyle w:val="Akapitzlist"/>
        <w:numPr>
          <w:ilvl w:val="0"/>
          <w:numId w:val="1"/>
        </w:numPr>
        <w:spacing w:after="120" w:line="240" w:lineRule="auto"/>
        <w:ind w:left="1077" w:hanging="357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100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A9719D" w:rsidRPr="00E334FB" w14:paraId="435F3E2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E7EE" w14:textId="77777777" w:rsidR="00A9719D" w:rsidRPr="00E334FB" w:rsidRDefault="00A9719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34F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334FB" w:rsidRPr="00E334FB" w14:paraId="3B138EC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D74E" w14:textId="68D16F0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Uwarunkowania konfliktów społecznych</w:t>
            </w:r>
          </w:p>
        </w:tc>
      </w:tr>
      <w:tr w:rsidR="00E334FB" w:rsidRPr="00E334FB" w14:paraId="0A88C8E7" w14:textId="77777777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7AF" w14:textId="459CC1A6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Podmioty konfliktu społecznego</w:t>
            </w:r>
          </w:p>
        </w:tc>
      </w:tr>
      <w:tr w:rsidR="00E334FB" w:rsidRPr="00E334FB" w14:paraId="791D77D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F101" w14:textId="29BDC4F0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Funkcje konfliktów społecznych</w:t>
            </w:r>
          </w:p>
        </w:tc>
      </w:tr>
      <w:tr w:rsidR="00E334FB" w:rsidRPr="00E334FB" w14:paraId="58AFEBF0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9A6B" w14:textId="7038F789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Wpływ konfliktów na przeobrażenia społeczeństwa</w:t>
            </w:r>
          </w:p>
        </w:tc>
      </w:tr>
      <w:tr w:rsidR="00E334FB" w:rsidRPr="00E334FB" w14:paraId="0A94BDE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6DB6" w14:textId="547D467E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Wojny i konflikty w XX i XXI w.</w:t>
            </w:r>
          </w:p>
        </w:tc>
      </w:tr>
      <w:tr w:rsidR="00E334FB" w:rsidRPr="00E334FB" w14:paraId="6D90D5B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C957" w14:textId="6506363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Konflikty i punkty zapalne w Europie w XX i XXI w.</w:t>
            </w:r>
          </w:p>
        </w:tc>
      </w:tr>
      <w:tr w:rsidR="00E334FB" w:rsidRPr="00E334FB" w14:paraId="4E81CFB7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8F6A" w14:textId="3A5A27FB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Nacjonalizm jako element konfliktu społecznego</w:t>
            </w:r>
          </w:p>
        </w:tc>
      </w:tr>
      <w:tr w:rsidR="00E334FB" w:rsidRPr="00E334FB" w14:paraId="5F559F85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322" w14:textId="2FBC9FC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Ekstremizm polityczny a konflikt społeczny</w:t>
            </w:r>
          </w:p>
        </w:tc>
      </w:tr>
      <w:tr w:rsidR="00E334FB" w:rsidRPr="00E334FB" w14:paraId="04CCB4C5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87EE" w14:textId="724A55BB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Terroryzm jako wyraz konfliktu społecznego</w:t>
            </w:r>
          </w:p>
        </w:tc>
      </w:tr>
      <w:tr w:rsidR="00E334FB" w:rsidRPr="00E334FB" w14:paraId="6D399A8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E0F" w14:textId="28C7C8DE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Rewolucje i rewolty w XX i XXI w.</w:t>
            </w:r>
          </w:p>
        </w:tc>
      </w:tr>
      <w:tr w:rsidR="00E334FB" w:rsidRPr="00E334FB" w14:paraId="2718F30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1825" w14:textId="1371AFB6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społeczne jako wyzwanie dla społeczeństwa w XXI w.</w:t>
            </w:r>
          </w:p>
        </w:tc>
      </w:tr>
      <w:tr w:rsidR="00E334FB" w:rsidRPr="00E334FB" w14:paraId="60C16812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DC6" w14:textId="0B6EA26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kibiców piłkarskich w Polsce w XXI w- przykłady konfliktów społecznych</w:t>
            </w:r>
          </w:p>
        </w:tc>
      </w:tr>
      <w:tr w:rsidR="00E334FB" w:rsidRPr="00E334FB" w14:paraId="1942C95F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5BA5" w14:textId="2E58EF42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 pokoleń, jako przykład konfliktu społecznego</w:t>
            </w:r>
          </w:p>
        </w:tc>
      </w:tr>
      <w:tr w:rsidR="00E334FB" w:rsidRPr="00E334FB" w14:paraId="12FE07C0" w14:textId="77777777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33C5" w14:textId="24DF866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Nowy wymiar konfliktów społecznych – młodzież a otoczenie</w:t>
            </w:r>
          </w:p>
        </w:tc>
      </w:tr>
      <w:tr w:rsidR="00E334FB" w:rsidRPr="00E334FB" w14:paraId="52474DE0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1BE7" w14:textId="2E33E59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4FB">
              <w:rPr>
                <w:rFonts w:ascii="Corbel" w:hAnsi="Corbel"/>
              </w:rPr>
              <w:t>Mobbing</w:t>
            </w:r>
            <w:proofErr w:type="spellEnd"/>
            <w:r w:rsidRPr="00E334FB">
              <w:rPr>
                <w:rFonts w:ascii="Corbel" w:hAnsi="Corbel"/>
              </w:rPr>
              <w:t xml:space="preserve"> jako specyficzny rodzaj konfliktu społecznego</w:t>
            </w:r>
          </w:p>
        </w:tc>
      </w:tr>
    </w:tbl>
    <w:p w14:paraId="1A6BFE77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DE467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0008FC" w14:textId="319236B9" w:rsidR="00A9719D" w:rsidRPr="009C54AE" w:rsidRDefault="00E334FB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</w:t>
      </w:r>
      <w:r w:rsidRPr="00E334FB">
        <w:rPr>
          <w:rFonts w:ascii="Corbel" w:hAnsi="Corbel"/>
          <w:b w:val="0"/>
          <w:smallCaps w:val="0"/>
          <w:szCs w:val="24"/>
        </w:rPr>
        <w:t>, praca w grupach (dyskusja)</w:t>
      </w:r>
      <w:r>
        <w:rPr>
          <w:rFonts w:ascii="Corbel" w:hAnsi="Corbel"/>
          <w:b w:val="0"/>
          <w:smallCaps w:val="0"/>
          <w:szCs w:val="24"/>
        </w:rPr>
        <w:t>, projekt (prezentacja)</w:t>
      </w:r>
    </w:p>
    <w:p w14:paraId="097593BB" w14:textId="77777777" w:rsidR="00A9719D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B12A26" w14:textId="77777777"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ADD00" w14:textId="77777777"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ED4A1A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40A017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A9719D" w:rsidRPr="009C54AE" w14:paraId="740E1CB4" w14:textId="77777777" w:rsidTr="00E334FB">
        <w:tc>
          <w:tcPr>
            <w:tcW w:w="1961" w:type="dxa"/>
            <w:vAlign w:val="center"/>
          </w:tcPr>
          <w:p w14:paraId="4A4A4143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B675F2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D7752A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3B6CB90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AC1E2A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9719D" w:rsidRPr="009C54AE" w14:paraId="51CE8AB6" w14:textId="77777777" w:rsidTr="00E334FB">
        <w:tc>
          <w:tcPr>
            <w:tcW w:w="1961" w:type="dxa"/>
          </w:tcPr>
          <w:p w14:paraId="5C70115C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5256ECE2" w14:textId="2BD90D48" w:rsidR="00A9719D" w:rsidRPr="00E334FB" w:rsidRDefault="00E334FB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BCA7A9B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14:paraId="029B99BD" w14:textId="77777777" w:rsidTr="00E334FB">
        <w:tc>
          <w:tcPr>
            <w:tcW w:w="1961" w:type="dxa"/>
          </w:tcPr>
          <w:p w14:paraId="7BAC5270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1CE3893A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0143755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14:paraId="74A3CAB1" w14:textId="77777777" w:rsidTr="00E334FB">
        <w:tc>
          <w:tcPr>
            <w:tcW w:w="1961" w:type="dxa"/>
          </w:tcPr>
          <w:p w14:paraId="2665A3AE" w14:textId="77777777"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244510A6" w14:textId="7B6C6E5E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089C70E6" w14:textId="77777777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14:paraId="4742F1CA" w14:textId="77777777" w:rsidTr="00E334FB">
        <w:tc>
          <w:tcPr>
            <w:tcW w:w="1961" w:type="dxa"/>
          </w:tcPr>
          <w:p w14:paraId="4AA3EFC5" w14:textId="77777777"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0E3241FE" w14:textId="7EFB3C8B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391A768E" w14:textId="77777777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14:paraId="68957466" w14:textId="77777777" w:rsidTr="00E334FB">
        <w:tc>
          <w:tcPr>
            <w:tcW w:w="1961" w:type="dxa"/>
          </w:tcPr>
          <w:p w14:paraId="6E42A1CE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0D464A5C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5C9F5BE6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89F51D5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33DFC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3DABB6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719D" w:rsidRPr="003F4DA7" w14:paraId="3D8362AE" w14:textId="77777777" w:rsidTr="006827B6">
        <w:tc>
          <w:tcPr>
            <w:tcW w:w="9670" w:type="dxa"/>
          </w:tcPr>
          <w:p w14:paraId="3CF143AD" w14:textId="77777777" w:rsidR="00A9719D" w:rsidRPr="003F4DA7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zajęciach, ocena z referatu i ocena uzyskana z zaliczenia ustnego.</w:t>
            </w:r>
          </w:p>
          <w:p w14:paraId="2FD8EB5A" w14:textId="2F202DBE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bardzo dobra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aktywność na zajęciach, zaliczenie –ocena bardzo dobra z </w:t>
            </w:r>
            <w:r w:rsidR="00E334FB">
              <w:rPr>
                <w:rFonts w:ascii="Corbel" w:hAnsi="Corbel"/>
                <w:sz w:val="24"/>
                <w:szCs w:val="24"/>
              </w:rPr>
              <w:t>projektu (</w:t>
            </w:r>
            <w:r w:rsidRPr="003F4DA7">
              <w:rPr>
                <w:rFonts w:ascii="Corbel" w:hAnsi="Corbel"/>
                <w:sz w:val="24"/>
                <w:szCs w:val="24"/>
              </w:rPr>
              <w:t>referatu</w:t>
            </w:r>
            <w:r w:rsidR="00E334FB">
              <w:rPr>
                <w:rFonts w:ascii="Corbel" w:hAnsi="Corbel"/>
                <w:sz w:val="24"/>
                <w:szCs w:val="24"/>
              </w:rPr>
              <w:t>)</w:t>
            </w:r>
          </w:p>
          <w:p w14:paraId="2FC99B29" w14:textId="5F34D3DE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>aktywność na zajęciach, zaliczenie – ocena dobra z referatu,</w:t>
            </w:r>
          </w:p>
          <w:p w14:paraId="645247F6" w14:textId="1F5F893A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dobra – aktywność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ocena dobra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439FA0ED" w14:textId="48D0AE19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+dostateczna  –aktywność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5DED87E7" w14:textId="6DCBAA62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lastRenderedPageBreak/>
              <w:t xml:space="preserve">Ocena dostateczna – brak aktywności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7C8380A8" w14:textId="0F109033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niedostateczna – brak aktywności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brak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 lub ocena niedostateczna</w:t>
            </w:r>
          </w:p>
          <w:p w14:paraId="04795375" w14:textId="6016C448" w:rsidR="00A9719D" w:rsidRPr="003F4DA7" w:rsidRDefault="00A9719D" w:rsidP="003F4D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14:paraId="746D895F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BEB63" w14:textId="77777777" w:rsidR="00A9719D" w:rsidRPr="009C54AE" w:rsidRDefault="00A9719D" w:rsidP="00A97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AC201C3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9719D" w:rsidRPr="009C54AE" w14:paraId="7573F26A" w14:textId="77777777" w:rsidTr="006827B6">
        <w:tc>
          <w:tcPr>
            <w:tcW w:w="4962" w:type="dxa"/>
            <w:vAlign w:val="center"/>
          </w:tcPr>
          <w:p w14:paraId="7FCA9D02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AF649A5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719D" w:rsidRPr="009C54AE" w14:paraId="090B4F83" w14:textId="77777777" w:rsidTr="006827B6">
        <w:tc>
          <w:tcPr>
            <w:tcW w:w="4962" w:type="dxa"/>
          </w:tcPr>
          <w:p w14:paraId="7C27C48A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BE20A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9719D" w:rsidRPr="009C54AE" w14:paraId="342F725E" w14:textId="77777777" w:rsidTr="006827B6">
        <w:tc>
          <w:tcPr>
            <w:tcW w:w="4962" w:type="dxa"/>
          </w:tcPr>
          <w:p w14:paraId="11F5F8B5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53005D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F41A3A3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14:paraId="658E9C90" w14:textId="77777777" w:rsidTr="006827B6">
        <w:tc>
          <w:tcPr>
            <w:tcW w:w="4962" w:type="dxa"/>
          </w:tcPr>
          <w:p w14:paraId="1B4344E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EB854EB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9EC23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14:paraId="52E642C3" w14:textId="77777777" w:rsidTr="006827B6">
        <w:tc>
          <w:tcPr>
            <w:tcW w:w="4962" w:type="dxa"/>
          </w:tcPr>
          <w:p w14:paraId="2B192A90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82AAFA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A9719D" w:rsidRPr="009C54AE" w14:paraId="34322CF8" w14:textId="77777777" w:rsidTr="006827B6">
        <w:tc>
          <w:tcPr>
            <w:tcW w:w="4962" w:type="dxa"/>
          </w:tcPr>
          <w:p w14:paraId="669C1C1D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EF663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F3F4C6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01F8C4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B150D2" w14:textId="77777777" w:rsidR="00A9719D" w:rsidRPr="009C54AE" w:rsidRDefault="00A9719D" w:rsidP="00E334FB">
      <w:pPr>
        <w:pStyle w:val="Punktygwne"/>
        <w:spacing w:before="0" w:after="12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9719D" w:rsidRPr="009C54AE" w14:paraId="16B05F93" w14:textId="77777777" w:rsidTr="00E334FB">
        <w:trPr>
          <w:trHeight w:val="397"/>
        </w:trPr>
        <w:tc>
          <w:tcPr>
            <w:tcW w:w="2359" w:type="pct"/>
          </w:tcPr>
          <w:p w14:paraId="08440FD8" w14:textId="77777777"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207835" w14:textId="77777777"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  <w:tr w:rsidR="00A9719D" w:rsidRPr="009C54AE" w14:paraId="46CF318A" w14:textId="77777777" w:rsidTr="00E334FB">
        <w:trPr>
          <w:trHeight w:val="397"/>
        </w:trPr>
        <w:tc>
          <w:tcPr>
            <w:tcW w:w="2359" w:type="pct"/>
          </w:tcPr>
          <w:p w14:paraId="074F4779" w14:textId="77777777"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775A1DC" w14:textId="77777777"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</w:tbl>
    <w:p w14:paraId="15AC52F4" w14:textId="77777777" w:rsidR="00A9719D" w:rsidRPr="009C54AE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F709A0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638EE55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719D" w:rsidRPr="00E334FB" w14:paraId="1FFC196D" w14:textId="77777777" w:rsidTr="00E334FB">
        <w:trPr>
          <w:trHeight w:val="397"/>
        </w:trPr>
        <w:tc>
          <w:tcPr>
            <w:tcW w:w="5000" w:type="pct"/>
          </w:tcPr>
          <w:p w14:paraId="411BF6FD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DF2605" w14:textId="77777777"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14:paraId="53C26D0D" w14:textId="77777777"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14:paraId="64DE6064" w14:textId="77777777" w:rsidR="00A9719D" w:rsidRPr="00E334FB" w:rsidRDefault="00A9719D" w:rsidP="006827B6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szCs w:val="24"/>
              </w:rPr>
              <w:t>Kukułka J., Historia współczesnych stosunków międzynarodowych (1945-2000), Warszawa 2002.</w:t>
            </w:r>
          </w:p>
          <w:p w14:paraId="16E3107C" w14:textId="2034CDF2" w:rsidR="00A9719D" w:rsidRPr="00E334FB" w:rsidRDefault="00A9719D" w:rsidP="00E334FB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334FB">
              <w:rPr>
                <w:rFonts w:ascii="Corbel" w:hAnsi="Corbel"/>
                <w:sz w:val="24"/>
                <w:szCs w:val="24"/>
              </w:rPr>
              <w:t>Pappe</w:t>
            </w:r>
            <w:proofErr w:type="spellEnd"/>
            <w:r w:rsidRPr="00E334FB">
              <w:rPr>
                <w:rFonts w:ascii="Corbel" w:hAnsi="Corbel"/>
                <w:sz w:val="24"/>
                <w:szCs w:val="24"/>
              </w:rPr>
              <w:t xml:space="preserve"> J., Współczesny Bliski Wschód, Warszawa 2013</w:t>
            </w:r>
          </w:p>
        </w:tc>
      </w:tr>
      <w:tr w:rsidR="00A9719D" w:rsidRPr="00E334FB" w14:paraId="02EBA57B" w14:textId="77777777" w:rsidTr="00E334FB">
        <w:trPr>
          <w:trHeight w:val="397"/>
        </w:trPr>
        <w:tc>
          <w:tcPr>
            <w:tcW w:w="5000" w:type="pct"/>
          </w:tcPr>
          <w:p w14:paraId="25681CCD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25B2C6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Davis N., Stosunki międzynarodowe w Ameryce łacińskiej, Warszawa 2000.</w:t>
            </w:r>
          </w:p>
          <w:p w14:paraId="0F4828A7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Kołodziejczyk D., Turcja, Warszawa 2000.</w:t>
            </w:r>
          </w:p>
          <w:p w14:paraId="5E4C5686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Kubiak K., Wojny, konflikty zbrojne i punkty zapalne na świecie, Warszawa 2007.</w:t>
            </w:r>
          </w:p>
          <w:p w14:paraId="31A033F0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Stosunki międzynarodowe, red. T. Łoś-Nowak, A. Florczak, Warszawa 2010.</w:t>
            </w:r>
          </w:p>
          <w:p w14:paraId="69F54F2F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Zarys historii Afryki i Azji 1869-1996, red. A. Bartnicki, Warszawa 1996.</w:t>
            </w:r>
          </w:p>
        </w:tc>
      </w:tr>
    </w:tbl>
    <w:p w14:paraId="715573CF" w14:textId="665C06B8" w:rsidR="00A9719D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AA71E" w14:textId="77777777" w:rsidR="00E334FB" w:rsidRPr="009C54AE" w:rsidRDefault="00E334FB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12E4A" w14:textId="1753010D" w:rsidR="00415336" w:rsidRDefault="00A9719D" w:rsidP="00E334FB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ECA6F" w14:textId="77777777" w:rsidR="0010659D" w:rsidRDefault="0010659D" w:rsidP="00A9719D">
      <w:pPr>
        <w:spacing w:after="0" w:line="240" w:lineRule="auto"/>
      </w:pPr>
      <w:r>
        <w:separator/>
      </w:r>
    </w:p>
  </w:endnote>
  <w:endnote w:type="continuationSeparator" w:id="0">
    <w:p w14:paraId="54AB88E1" w14:textId="77777777" w:rsidR="0010659D" w:rsidRDefault="0010659D" w:rsidP="00A9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ECBD" w14:textId="77777777" w:rsidR="0010659D" w:rsidRDefault="0010659D" w:rsidP="00A9719D">
      <w:pPr>
        <w:spacing w:after="0" w:line="240" w:lineRule="auto"/>
      </w:pPr>
      <w:r>
        <w:separator/>
      </w:r>
    </w:p>
  </w:footnote>
  <w:footnote w:type="continuationSeparator" w:id="0">
    <w:p w14:paraId="217027EF" w14:textId="77777777" w:rsidR="0010659D" w:rsidRDefault="0010659D" w:rsidP="00A9719D">
      <w:pPr>
        <w:spacing w:after="0" w:line="240" w:lineRule="auto"/>
      </w:pPr>
      <w:r>
        <w:continuationSeparator/>
      </w:r>
    </w:p>
  </w:footnote>
  <w:footnote w:id="1">
    <w:p w14:paraId="623538D2" w14:textId="77777777" w:rsidR="00A9719D" w:rsidRDefault="00A9719D" w:rsidP="00A971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7434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15"/>
    <w:rsid w:val="0010659D"/>
    <w:rsid w:val="003F4DA7"/>
    <w:rsid w:val="00415336"/>
    <w:rsid w:val="006A47FE"/>
    <w:rsid w:val="00A10F68"/>
    <w:rsid w:val="00A9719D"/>
    <w:rsid w:val="00AF020C"/>
    <w:rsid w:val="00D54F2B"/>
    <w:rsid w:val="00D92415"/>
    <w:rsid w:val="00E04071"/>
    <w:rsid w:val="00E334FB"/>
    <w:rsid w:val="00F1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16B0"/>
  <w15:chartTrackingRefBased/>
  <w15:docId w15:val="{85CB39E3-B967-41FE-91F5-18327FF7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1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1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1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719D"/>
    <w:rPr>
      <w:vertAlign w:val="superscript"/>
    </w:rPr>
  </w:style>
  <w:style w:type="paragraph" w:customStyle="1" w:styleId="Punktygwne">
    <w:name w:val="Punkty główne"/>
    <w:basedOn w:val="Normalny"/>
    <w:rsid w:val="00A971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971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971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71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971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971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971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971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71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71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2022-10-25T20:54:00Z</dcterms:created>
  <dcterms:modified xsi:type="dcterms:W3CDTF">2022-10-30T20:02:00Z</dcterms:modified>
</cp:coreProperties>
</file>